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30" w:type="dxa"/>
          <w:right w:w="0" w:type="dxa"/>
        </w:tblCellMar>
        <w:tblLook w:val="04A0" w:firstRow="1" w:lastRow="0" w:firstColumn="1" w:lastColumn="0" w:noHBand="0" w:noVBand="1"/>
      </w:tblPr>
      <w:tblGrid>
        <w:gridCol w:w="139"/>
        <w:gridCol w:w="26"/>
        <w:gridCol w:w="26"/>
        <w:gridCol w:w="139"/>
        <w:gridCol w:w="21"/>
        <w:gridCol w:w="81"/>
        <w:gridCol w:w="81"/>
        <w:gridCol w:w="21"/>
        <w:gridCol w:w="139"/>
        <w:gridCol w:w="21"/>
        <w:gridCol w:w="81"/>
        <w:gridCol w:w="81"/>
        <w:gridCol w:w="139"/>
        <w:gridCol w:w="139"/>
        <w:gridCol w:w="417"/>
        <w:gridCol w:w="550"/>
        <w:gridCol w:w="540"/>
        <w:gridCol w:w="21"/>
        <w:gridCol w:w="518"/>
        <w:gridCol w:w="26"/>
        <w:gridCol w:w="26"/>
        <w:gridCol w:w="502"/>
        <w:gridCol w:w="21"/>
        <w:gridCol w:w="486"/>
        <w:gridCol w:w="471"/>
        <w:gridCol w:w="458"/>
        <w:gridCol w:w="444"/>
        <w:gridCol w:w="432"/>
        <w:gridCol w:w="420"/>
        <w:gridCol w:w="409"/>
        <w:gridCol w:w="399"/>
        <w:gridCol w:w="389"/>
        <w:gridCol w:w="244"/>
        <w:gridCol w:w="90"/>
        <w:gridCol w:w="90"/>
        <w:gridCol w:w="160"/>
        <w:gridCol w:w="160"/>
        <w:gridCol w:w="158"/>
        <w:gridCol w:w="158"/>
        <w:gridCol w:w="158"/>
        <w:gridCol w:w="158"/>
        <w:gridCol w:w="158"/>
        <w:gridCol w:w="158"/>
      </w:tblGrid>
      <w:tr w:rsidR="001D3DF0" w:rsidRPr="001D3DF0" w:rsidTr="001D3DF0">
        <w:trPr>
          <w:trHeight w:val="330"/>
        </w:trPr>
        <w:tc>
          <w:tcPr>
            <w:tcW w:w="0" w:type="auto"/>
            <w:gridSpan w:val="7"/>
            <w:vAlign w:val="center"/>
            <w:hideMark/>
          </w:tcPr>
          <w:p w:rsidR="001D3DF0" w:rsidRPr="001D3DF0" w:rsidRDefault="001D3DF0" w:rsidP="001D3DF0">
            <w:pPr>
              <w:spacing w:after="0" w:line="240" w:lineRule="auto"/>
              <w:rPr>
                <w:rFonts w:ascii="Times New Roman" w:eastAsia="Times New Roman" w:hAnsi="Times New Roman" w:cs="Times New Roman"/>
                <w:sz w:val="24"/>
                <w:szCs w:val="24"/>
                <w:lang w:eastAsia="ru-RU"/>
              </w:rPr>
            </w:pPr>
          </w:p>
        </w:tc>
        <w:tc>
          <w:tcPr>
            <w:tcW w:w="0" w:type="auto"/>
            <w:gridSpan w:val="5"/>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11"/>
            <w:vMerge w:val="restart"/>
            <w:vAlign w:val="center"/>
            <w:hideMark/>
          </w:tcPr>
          <w:p w:rsidR="001D3DF0" w:rsidRPr="001D3DF0" w:rsidRDefault="001D3DF0" w:rsidP="001D3DF0">
            <w:pPr>
              <w:spacing w:after="0" w:line="240" w:lineRule="auto"/>
              <w:jc w:val="right"/>
              <w:rPr>
                <w:rFonts w:ascii="EanGnivc" w:eastAsia="Times New Roman" w:hAnsi="EanGnivc" w:cs="Times New Roman"/>
                <w:sz w:val="48"/>
                <w:szCs w:val="48"/>
                <w:lang w:eastAsia="ru-RU"/>
              </w:rPr>
            </w:pPr>
          </w:p>
        </w:tc>
      </w:tr>
      <w:tr w:rsidR="001D3DF0" w:rsidRPr="001D3DF0" w:rsidTr="001D3DF0">
        <w:trPr>
          <w:trHeight w:val="315"/>
        </w:trPr>
        <w:tc>
          <w:tcPr>
            <w:tcW w:w="0" w:type="auto"/>
            <w:gridSpan w:val="2"/>
            <w:vAlign w:val="center"/>
            <w:hideMark/>
          </w:tcPr>
          <w:p w:rsidR="001D3DF0" w:rsidRPr="001D3DF0" w:rsidRDefault="001D3DF0" w:rsidP="001D3DF0">
            <w:pPr>
              <w:spacing w:after="0" w:line="240" w:lineRule="auto"/>
              <w:jc w:val="right"/>
              <w:rPr>
                <w:rFonts w:ascii="EanGnivc" w:eastAsia="Times New Roman" w:hAnsi="EanGnivc" w:cs="Times New Roman"/>
                <w:sz w:val="48"/>
                <w:szCs w:val="48"/>
                <w:lang w:eastAsia="ru-RU"/>
              </w:rPr>
            </w:pPr>
          </w:p>
        </w:tc>
        <w:tc>
          <w:tcPr>
            <w:tcW w:w="0" w:type="auto"/>
            <w:gridSpan w:val="3"/>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1D3DF0" w:rsidRPr="001D3DF0" w:rsidRDefault="001D3DF0" w:rsidP="001D3DF0">
            <w:pPr>
              <w:spacing w:after="0" w:line="240" w:lineRule="auto"/>
              <w:jc w:val="center"/>
              <w:rPr>
                <w:rFonts w:ascii="Times New Roman" w:eastAsia="Times New Roman" w:hAnsi="Times New Roman" w:cs="Times New Roman"/>
                <w:b/>
                <w:bCs/>
                <w:sz w:val="20"/>
                <w:szCs w:val="20"/>
                <w:lang w:eastAsia="ru-RU"/>
              </w:rPr>
            </w:pPr>
            <w:r w:rsidRPr="001D3DF0">
              <w:rPr>
                <w:rFonts w:ascii="Times New Roman" w:eastAsia="Times New Roman" w:hAnsi="Times New Roman" w:cs="Times New Roman"/>
                <w:b/>
                <w:bCs/>
                <w:sz w:val="20"/>
                <w:szCs w:val="20"/>
                <w:lang w:eastAsia="ru-RU"/>
              </w:rPr>
              <w:t>ДОГОВОР </w:t>
            </w:r>
          </w:p>
        </w:tc>
        <w:tc>
          <w:tcPr>
            <w:tcW w:w="0" w:type="auto"/>
            <w:gridSpan w:val="11"/>
            <w:vMerge/>
            <w:vAlign w:val="center"/>
            <w:hideMark/>
          </w:tcPr>
          <w:p w:rsidR="001D3DF0" w:rsidRPr="001D3DF0" w:rsidRDefault="001D3DF0" w:rsidP="001D3DF0">
            <w:pPr>
              <w:spacing w:after="0" w:line="240" w:lineRule="auto"/>
              <w:rPr>
                <w:rFonts w:ascii="EanGnivc" w:eastAsia="Times New Roman" w:hAnsi="EanGnivc" w:cs="Times New Roman"/>
                <w:sz w:val="48"/>
                <w:szCs w:val="48"/>
                <w:lang w:eastAsia="ru-RU"/>
              </w:rPr>
            </w:pPr>
          </w:p>
        </w:tc>
      </w:tr>
      <w:tr w:rsidR="001D3DF0" w:rsidRPr="001D3DF0" w:rsidTr="001D3DF0">
        <w:trPr>
          <w:trHeight w:val="255"/>
        </w:trPr>
        <w:tc>
          <w:tcPr>
            <w:tcW w:w="0" w:type="auto"/>
            <w:gridSpan w:val="2"/>
            <w:vAlign w:val="center"/>
            <w:hideMark/>
          </w:tcPr>
          <w:p w:rsidR="001D3DF0" w:rsidRPr="001D3DF0" w:rsidRDefault="001D3DF0" w:rsidP="001D3DF0">
            <w:pPr>
              <w:spacing w:after="0" w:line="240" w:lineRule="auto"/>
              <w:jc w:val="center"/>
              <w:rPr>
                <w:rFonts w:ascii="Times New Roman" w:eastAsia="Times New Roman" w:hAnsi="Times New Roman" w:cs="Times New Roman"/>
                <w:b/>
                <w:bCs/>
                <w:sz w:val="20"/>
                <w:szCs w:val="20"/>
                <w:lang w:eastAsia="ru-RU"/>
              </w:rPr>
            </w:pPr>
          </w:p>
        </w:tc>
        <w:tc>
          <w:tcPr>
            <w:tcW w:w="0" w:type="auto"/>
            <w:gridSpan w:val="3"/>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19"/>
            <w:vAlign w:val="center"/>
            <w:hideMark/>
          </w:tcPr>
          <w:p w:rsidR="001D3DF0" w:rsidRPr="001D3DF0" w:rsidRDefault="001D3DF0" w:rsidP="001D3DF0">
            <w:pPr>
              <w:spacing w:after="0" w:line="240" w:lineRule="auto"/>
              <w:jc w:val="center"/>
              <w:rPr>
                <w:rFonts w:ascii="Times New Roman" w:eastAsia="Times New Roman" w:hAnsi="Times New Roman" w:cs="Times New Roman"/>
                <w:b/>
                <w:bCs/>
                <w:sz w:val="20"/>
                <w:szCs w:val="20"/>
                <w:lang w:eastAsia="ru-RU"/>
              </w:rPr>
            </w:pPr>
            <w:r w:rsidRPr="001D3DF0">
              <w:rPr>
                <w:rFonts w:ascii="Times New Roman" w:eastAsia="Times New Roman" w:hAnsi="Times New Roman" w:cs="Times New Roman"/>
                <w:b/>
                <w:bCs/>
                <w:sz w:val="20"/>
                <w:szCs w:val="20"/>
                <w:lang w:eastAsia="ru-RU"/>
              </w:rPr>
              <w:t>на оказание платных медицинских услуг</w:t>
            </w: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b/>
                <w:bCs/>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r>
      <w:tr w:rsidR="001D3DF0" w:rsidRPr="001D3DF0" w:rsidTr="001D3DF0">
        <w:trPr>
          <w:trHeight w:val="255"/>
        </w:trPr>
        <w:tc>
          <w:tcPr>
            <w:tcW w:w="0" w:type="auto"/>
            <w:gridSpan w:val="15"/>
            <w:vAlign w:val="center"/>
            <w:hideMark/>
          </w:tcPr>
          <w:p w:rsidR="001D3DF0" w:rsidRPr="001D3DF0" w:rsidRDefault="001D3DF0" w:rsidP="001D3DF0">
            <w:pPr>
              <w:spacing w:after="0" w:line="240" w:lineRule="auto"/>
              <w:rPr>
                <w:rFonts w:ascii="Times New Roman" w:eastAsia="Times New Roman" w:hAnsi="Times New Roman" w:cs="Times New Roman"/>
                <w:b/>
                <w:bCs/>
                <w:sz w:val="24"/>
                <w:szCs w:val="24"/>
                <w:lang w:eastAsia="ru-RU"/>
              </w:rPr>
            </w:pPr>
            <w:r w:rsidRPr="001D3DF0">
              <w:rPr>
                <w:rFonts w:ascii="Times New Roman" w:eastAsia="Times New Roman" w:hAnsi="Times New Roman" w:cs="Times New Roman"/>
                <w:b/>
                <w:bCs/>
                <w:sz w:val="24"/>
                <w:szCs w:val="24"/>
                <w:lang w:eastAsia="ru-RU"/>
              </w:rPr>
              <w:t>город</w:t>
            </w: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b/>
                <w:bCs/>
                <w:sz w:val="24"/>
                <w:szCs w:val="24"/>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1D3DF0" w:rsidRPr="001D3DF0" w:rsidRDefault="001D3DF0" w:rsidP="001D3DF0">
            <w:pPr>
              <w:spacing w:after="0" w:line="240" w:lineRule="auto"/>
              <w:jc w:val="right"/>
              <w:rPr>
                <w:rFonts w:ascii="Times New Roman" w:eastAsia="Times New Roman" w:hAnsi="Times New Roman" w:cs="Times New Roman"/>
                <w:b/>
                <w:bCs/>
                <w:sz w:val="24"/>
                <w:szCs w:val="24"/>
                <w:lang w:eastAsia="ru-RU"/>
              </w:rPr>
            </w:pPr>
            <w:r w:rsidRPr="001D3DF0">
              <w:rPr>
                <w:rFonts w:ascii="Times New Roman" w:eastAsia="Times New Roman" w:hAnsi="Times New Roman" w:cs="Times New Roman"/>
                <w:b/>
                <w:bCs/>
                <w:sz w:val="24"/>
                <w:szCs w:val="24"/>
                <w:lang w:eastAsia="ru-RU"/>
              </w:rPr>
              <w:t>дата </w:t>
            </w:r>
          </w:p>
        </w:tc>
      </w:tr>
      <w:tr w:rsidR="001D3DF0" w:rsidRPr="001D3DF0" w:rsidTr="001D3DF0">
        <w:trPr>
          <w:trHeight w:val="180"/>
        </w:trPr>
        <w:tc>
          <w:tcPr>
            <w:tcW w:w="0" w:type="auto"/>
            <w:gridSpan w:val="7"/>
            <w:vAlign w:val="center"/>
            <w:hideMark/>
          </w:tcPr>
          <w:p w:rsidR="001D3DF0" w:rsidRPr="001D3DF0" w:rsidRDefault="001D3DF0" w:rsidP="001D3DF0">
            <w:pPr>
              <w:spacing w:after="0" w:line="240" w:lineRule="auto"/>
              <w:jc w:val="right"/>
              <w:rPr>
                <w:rFonts w:ascii="Times New Roman" w:eastAsia="Times New Roman" w:hAnsi="Times New Roman" w:cs="Times New Roman"/>
                <w:b/>
                <w:bCs/>
                <w:sz w:val="24"/>
                <w:szCs w:val="24"/>
                <w:lang w:eastAsia="ru-RU"/>
              </w:rPr>
            </w:pPr>
          </w:p>
        </w:tc>
        <w:tc>
          <w:tcPr>
            <w:tcW w:w="0" w:type="auto"/>
            <w:gridSpan w:val="5"/>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r>
      <w:tr w:rsidR="001D3DF0" w:rsidRPr="001D3DF0" w:rsidTr="001D3DF0">
        <w:trPr>
          <w:trHeight w:val="97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Общество с ограниченной ответственностью «</w:t>
            </w:r>
            <w:proofErr w:type="spellStart"/>
            <w:r w:rsidRPr="001D3DF0">
              <w:rPr>
                <w:rFonts w:ascii="Times New Roman" w:eastAsia="Times New Roman" w:hAnsi="Times New Roman" w:cs="Times New Roman"/>
                <w:sz w:val="20"/>
                <w:szCs w:val="20"/>
                <w:lang w:eastAsia="ru-RU"/>
              </w:rPr>
              <w:t>Мирол</w:t>
            </w:r>
            <w:proofErr w:type="spellEnd"/>
            <w:r w:rsidRPr="001D3DF0">
              <w:rPr>
                <w:rFonts w:ascii="Times New Roman" w:eastAsia="Times New Roman" w:hAnsi="Times New Roman" w:cs="Times New Roman"/>
                <w:sz w:val="20"/>
                <w:szCs w:val="20"/>
                <w:lang w:eastAsia="ru-RU"/>
              </w:rPr>
              <w:t xml:space="preserve">», в лице </w:t>
            </w:r>
            <w:r>
              <w:rPr>
                <w:rFonts w:ascii="Times New Roman" w:eastAsia="Times New Roman" w:hAnsi="Times New Roman" w:cs="Times New Roman"/>
                <w:sz w:val="20"/>
                <w:szCs w:val="20"/>
                <w:lang w:eastAsia="ru-RU"/>
              </w:rPr>
              <w:t>_______________________</w:t>
            </w:r>
            <w:r w:rsidRPr="001D3DF0">
              <w:rPr>
                <w:rFonts w:ascii="Times New Roman" w:eastAsia="Times New Roman" w:hAnsi="Times New Roman" w:cs="Times New Roman"/>
                <w:sz w:val="20"/>
                <w:szCs w:val="20"/>
                <w:lang w:eastAsia="ru-RU"/>
              </w:rPr>
              <w:t>___________, действующего на основании доверенности, именуемое в дальнейшем «Исполнитель», с одной стороны, и _________________, действующий от собственного имени, именуемый в дальнейшем "Потребитель", "Пациент", совместно именуемые "Стороны", заключили настоящий Договор о нижеследующем:</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 Исполнитель обязуется оказывать по заданию Потребителю на возмездной основе медицинские услуги (далее – «услуги»), указанные в Дополнительном соглашении (Приложение 1 к настоящему Договору), а Потребитель - обязуется оплатить эти услуги по цене, в сроки и на условиях, установленных настоящим Договором.</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2. При исполнении настоящего Договора Стороны руководствуются действующим законодательством РФ и «Правилами предоставления платных медицинских услуг в ООО «</w:t>
            </w:r>
            <w:proofErr w:type="spellStart"/>
            <w:r w:rsidRPr="001D3DF0">
              <w:rPr>
                <w:rFonts w:ascii="Times New Roman" w:eastAsia="Times New Roman" w:hAnsi="Times New Roman" w:cs="Times New Roman"/>
                <w:sz w:val="20"/>
                <w:szCs w:val="20"/>
                <w:lang w:eastAsia="ru-RU"/>
              </w:rPr>
              <w:t>Мирол</w:t>
            </w:r>
            <w:proofErr w:type="spellEnd"/>
            <w:r w:rsidRPr="001D3DF0">
              <w:rPr>
                <w:rFonts w:ascii="Times New Roman" w:eastAsia="Times New Roman" w:hAnsi="Times New Roman" w:cs="Times New Roman"/>
                <w:sz w:val="20"/>
                <w:szCs w:val="20"/>
                <w:lang w:eastAsia="ru-RU"/>
              </w:rPr>
              <w:t>» (далее - Правила), размещенными на сайте http://optilens</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en-US" w:eastAsia="ru-RU"/>
              </w:rPr>
              <w:t>med</w:t>
            </w:r>
            <w:r w:rsidRPr="001D3DF0">
              <w:rPr>
                <w:rFonts w:ascii="Times New Roman" w:eastAsia="Times New Roman" w:hAnsi="Times New Roman" w:cs="Times New Roman"/>
                <w:sz w:val="20"/>
                <w:szCs w:val="20"/>
                <w:lang w:eastAsia="ru-RU"/>
              </w:rPr>
              <w:t>.</w:t>
            </w:r>
            <w:proofErr w:type="spellStart"/>
            <w:r w:rsidRPr="001D3DF0">
              <w:rPr>
                <w:rFonts w:ascii="Times New Roman" w:eastAsia="Times New Roman" w:hAnsi="Times New Roman" w:cs="Times New Roman"/>
                <w:sz w:val="20"/>
                <w:szCs w:val="20"/>
                <w:lang w:eastAsia="ru-RU"/>
              </w:rPr>
              <w:t>ru</w:t>
            </w:r>
            <w:proofErr w:type="spellEnd"/>
            <w:r w:rsidRPr="001D3DF0">
              <w:rPr>
                <w:rFonts w:ascii="Times New Roman" w:eastAsia="Times New Roman" w:hAnsi="Times New Roman" w:cs="Times New Roman"/>
                <w:sz w:val="20"/>
                <w:szCs w:val="20"/>
                <w:lang w:eastAsia="ru-RU"/>
              </w:rPr>
              <w:t xml:space="preserve"> и на информационных стендах Исполнителя.</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3. Стоимость медицинских услуг, оказываемых Потребителю Исполнителем по настоящему Договору, определяется на основании Прейскуранта, действующего на момент приобретения соответствующей услуги.</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4. Наименование, вид и стоимость медицинской услуги, срок и место её оказания, сведения о лице, оказывающем услугу, указываются в Дополнительном соглашении.</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5. Предоставление медицинских услуг по настоящему Договору осуществляется только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РФ (Приложение 2 к настоящему Договору).</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6. Свидетельством согласия Потребителя (законного представителя Потребителя) с условиями настоящего Договора является осуществление Потребителем (законным представителем Потребителя) следующих действий: заказ услуг и их оплата, предоставление информированного добровольного согласия на медицинское вмешательство.</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7. Подписанием настоящего Договора Потребитель подтверждает, что на момент его подписания Исполнитель ознакомил его:</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с лицензией Исполнителя и предоставляемыми на её основании медицинскими услугами;</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с «Правилами предоставления платных медицинских услуг ООО «</w:t>
            </w:r>
            <w:proofErr w:type="spellStart"/>
            <w:r w:rsidRPr="001D3DF0">
              <w:rPr>
                <w:rFonts w:ascii="Times New Roman" w:eastAsia="Times New Roman" w:hAnsi="Times New Roman" w:cs="Times New Roman"/>
                <w:sz w:val="20"/>
                <w:szCs w:val="20"/>
                <w:lang w:eastAsia="ru-RU"/>
              </w:rPr>
              <w:t>Мирол</w:t>
            </w:r>
            <w:proofErr w:type="spellEnd"/>
            <w:r w:rsidRPr="001D3DF0">
              <w:rPr>
                <w:rFonts w:ascii="Times New Roman" w:eastAsia="Times New Roman" w:hAnsi="Times New Roman" w:cs="Times New Roman"/>
                <w:sz w:val="20"/>
                <w:szCs w:val="20"/>
                <w:lang w:eastAsia="ru-RU"/>
              </w:rPr>
              <w:t>»;</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с действующим Прейскурантом цен, и Потребитель согласен с действующими ценами на медицинские услуги;</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уведомил его о том, что несоблюдение указаний (рекомендаций) медицинского работника Исполнителя,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tc>
      </w:tr>
      <w:tr w:rsidR="001D3DF0" w:rsidRPr="001D3DF0" w:rsidTr="001D3DF0">
        <w:trPr>
          <w:trHeight w:val="300"/>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ознакомил с правилами эксплуатации, условиями и сроками гарантии на очки/контактные линзы.</w:t>
            </w:r>
          </w:p>
        </w:tc>
      </w:tr>
      <w:tr w:rsidR="001D3DF0" w:rsidRPr="001D3DF0" w:rsidTr="001D3DF0">
        <w:trPr>
          <w:trHeight w:val="300"/>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8. Права и обязанности сторон установлены Правилами.</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9.Оплата медицинских услуг производится Потребителем в полном объеме до их получения путем внесения наличных денежных средств в кассу Исполнителя или перечислением на расчетный счет Исполнителя. После оплаты услуг Потребителю выдается контрольно-кассовый чек, подтверждающий факт оплаты.</w:t>
            </w:r>
          </w:p>
        </w:tc>
      </w:tr>
      <w:tr w:rsidR="001D3DF0" w:rsidRPr="001D3DF0" w:rsidTr="001D3DF0">
        <w:trPr>
          <w:trHeight w:val="97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10. При необходимости оказания дополнительных медицинских услуг по результатам обследования и лечения, их стоимость может быть изменена Исполнителем с согласия Потребителя (законного представителя Потребителя) с учетом уточненного диагноза, путем подписания Дополнительного соглашения. Без согласия Потребителя (законного представителя Потребителя) Исполнитель не имеет права предоставлять дополнительные платные медицинские услуги по настоящему договору.</w:t>
            </w:r>
          </w:p>
        </w:tc>
      </w:tr>
      <w:tr w:rsidR="001D3DF0" w:rsidRPr="001D3DF0" w:rsidTr="001D3DF0">
        <w:trPr>
          <w:trHeight w:val="97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11. Услуги по настоящему Договору предоставляются в порядке самообращения, по направлениям специалистов других медицинских организаций, по «живой» очереди, по предварительной записи через </w:t>
            </w:r>
            <w:proofErr w:type="spellStart"/>
            <w:r w:rsidRPr="001D3DF0">
              <w:rPr>
                <w:rFonts w:ascii="Times New Roman" w:eastAsia="Times New Roman" w:hAnsi="Times New Roman" w:cs="Times New Roman"/>
                <w:sz w:val="20"/>
                <w:szCs w:val="20"/>
                <w:lang w:eastAsia="ru-RU"/>
              </w:rPr>
              <w:t>колл</w:t>
            </w:r>
            <w:proofErr w:type="spellEnd"/>
            <w:r w:rsidRPr="001D3DF0">
              <w:rPr>
                <w:rFonts w:ascii="Times New Roman" w:eastAsia="Times New Roman" w:hAnsi="Times New Roman" w:cs="Times New Roman"/>
                <w:sz w:val="20"/>
                <w:szCs w:val="20"/>
                <w:lang w:eastAsia="ru-RU"/>
              </w:rPr>
              <w:t>-центр Исполнителя по телефону: 8-800-500-67-07 или по телефонам иных подразделений, указанным на сайте Исполнителя. В особых случаях, услуги предоставляются Потребителю без предварительной записи и/или вне установленной очереди.</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12. Предоставление услуг по настоящему договору осуществляется в течение всего срока его действия.</w:t>
            </w:r>
          </w:p>
        </w:tc>
      </w:tr>
      <w:tr w:rsidR="001D3DF0" w:rsidRPr="001D3DF0" w:rsidTr="001D3DF0">
        <w:trPr>
          <w:trHeight w:val="97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lastRenderedPageBreak/>
              <w:t>13. После оказания медицинских услуг Исполнитель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Указанные медицинские документы также подтверждают факт предоставления Исполнителем Потребителю платной медицинской услуги и ее получение Потребителем.</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14. Настоящий договор признается заключенным с момента его подписания Сторонами и прекращается по истечении 12 месяцев с даты его заключения, но не ранее полного исполнения Сторонами принятых на себя обязательств. Если за 10 календарных дней до истечения срока действия Договора ни одна из Сторон не заявит о его прекращении, Договор считается продленным на тот же срок и на тех же условиях.</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15. Потребитель вправе отказаться после заключения Договора от получения медицинских услуг по собственной инициативе, предоставив соответствующий отказ от медицинского вмешательства. В случае отказа Потребителя от получения медицинских услуг, Потребитель оплачивает Исполнителю фактически понесенные Исполнителем расходы, связанные с исполнением обязательств по настоящему Договору.</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16. Настоящий Договор прекращается до выполнения Исполнителем своих обязательств при отсутствии у Исполнителя объективной возможности оказать медицинскую услугу, в том числе в связи с:</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обнаружением медицинским работником Исполнителя медицинских противопоказаний у Потребителя для оказания услуги, которые на момент заключения Договора были Исполнителю неизвестны и стали таковыми в процессе обследования и лечения;</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ухудшением состояния здоровья Потребителя, не позволяющим продолжать начатое лечение;</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неоплатой или несвоевременной оплатой медицинских услуг в соответствии с порядком оплаты, установленным настоящим договором.</w:t>
            </w:r>
          </w:p>
        </w:tc>
      </w:tr>
      <w:tr w:rsidR="001D3DF0" w:rsidRPr="001D3DF0" w:rsidTr="001D3DF0">
        <w:trPr>
          <w:trHeight w:val="28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17. Изменения и дополнения к настоящему Договору оформляются Дополнительными соглашениями, подписанными Сторонами.</w:t>
            </w:r>
          </w:p>
        </w:tc>
      </w:tr>
      <w:tr w:rsidR="001D3DF0" w:rsidRPr="001D3DF0" w:rsidTr="001D3DF0">
        <w:trPr>
          <w:trHeight w:val="46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18. Все приложения, дополнения и изменения к настоящему Договору являются действительными, если они составлены в письменной форме и подписаны обеими Сторонами.</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19. Все вопросы, не урегулированные настоящим Договором, разрешаются в соответствии с законодательством РФ.</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20. Стороны несут ответственность за неисполнение или ненадлежащее исполнение условий настоящего договора в порядке, установленном действующим законодательством РФ и Правилами.</w:t>
            </w:r>
          </w:p>
        </w:tc>
      </w:tr>
      <w:tr w:rsidR="001D3DF0" w:rsidRPr="001D3DF0" w:rsidTr="001D3DF0">
        <w:trPr>
          <w:trHeight w:val="73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21. Все споры и разногласия вытекающие из настоящего договора, разрешаются сторонами путем переговоров. В случае невозможности урегулирования спора путем переговоров, спор подлежит разрешению в суде по месту нахождения Исполнителя в соответствии с действующим законодательством РФ.</w:t>
            </w:r>
          </w:p>
        </w:tc>
      </w:tr>
      <w:tr w:rsidR="001D3DF0" w:rsidRPr="001D3DF0" w:rsidTr="001D3DF0">
        <w:trPr>
          <w:trHeight w:val="25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22. Настоящий Договор составлен в 2-х экземплярах, имеющих равную юридическую силу, по одному для каждой из Сторон.</w:t>
            </w:r>
          </w:p>
        </w:tc>
      </w:tr>
      <w:tr w:rsidR="001D3DF0" w:rsidRPr="001D3DF0" w:rsidTr="001D3DF0">
        <w:trPr>
          <w:trHeight w:val="495"/>
        </w:trPr>
        <w:tc>
          <w:tcPr>
            <w:tcW w:w="0" w:type="auto"/>
            <w:gridSpan w:val="43"/>
            <w:vAlign w:val="center"/>
            <w:hideMark/>
          </w:tcPr>
          <w:p w:rsidR="001D3DF0" w:rsidRPr="001D3DF0" w:rsidRDefault="001D3DF0" w:rsidP="001D3DF0">
            <w:pPr>
              <w:spacing w:after="0" w:line="240" w:lineRule="auto"/>
              <w:jc w:val="both"/>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23. Подписанием настоящего договора Потребитель разрешает </w:t>
            </w:r>
            <w:r w:rsidRPr="001D3DF0">
              <w:rPr>
                <w:rFonts w:ascii="Times New Roman" w:eastAsia="Times New Roman" w:hAnsi="Times New Roman" w:cs="Times New Roman"/>
                <w:sz w:val="20"/>
                <w:szCs w:val="20"/>
                <w:lang w:eastAsia="ru-RU"/>
              </w:rPr>
              <w:sym w:font="Symbol" w:char="F0A3"/>
            </w:r>
            <w:r w:rsidRPr="001D3DF0">
              <w:rPr>
                <w:rFonts w:ascii="Times New Roman" w:eastAsia="Times New Roman" w:hAnsi="Times New Roman" w:cs="Times New Roman"/>
                <w:sz w:val="20"/>
                <w:szCs w:val="20"/>
                <w:lang w:eastAsia="ru-RU"/>
              </w:rPr>
              <w:t xml:space="preserve">/не разрешает </w:t>
            </w:r>
            <w:r w:rsidRPr="001D3DF0">
              <w:rPr>
                <w:rFonts w:ascii="Times New Roman" w:eastAsia="Times New Roman" w:hAnsi="Times New Roman" w:cs="Times New Roman"/>
                <w:sz w:val="20"/>
                <w:szCs w:val="20"/>
                <w:lang w:eastAsia="ru-RU"/>
              </w:rPr>
              <w:sym w:font="Symbol" w:char="F0A3"/>
            </w:r>
            <w:r w:rsidRPr="001D3DF0">
              <w:rPr>
                <w:rFonts w:ascii="Times New Roman" w:eastAsia="Times New Roman" w:hAnsi="Times New Roman" w:cs="Times New Roman"/>
                <w:sz w:val="20"/>
                <w:szCs w:val="20"/>
                <w:lang w:eastAsia="ru-RU"/>
              </w:rPr>
              <w:t>Исполнителю использовать свою медицинскую документацию для ведения медицинской карты Потребителя в электронном виде с использованием информационной базы Исполнителя.</w:t>
            </w:r>
          </w:p>
        </w:tc>
      </w:tr>
      <w:tr w:rsidR="001D3DF0" w:rsidRPr="001D3DF0" w:rsidTr="001D3DF0">
        <w:trPr>
          <w:trHeight w:val="255"/>
        </w:trPr>
        <w:tc>
          <w:tcPr>
            <w:tcW w:w="0" w:type="auto"/>
            <w:gridSpan w:val="43"/>
            <w:vAlign w:val="center"/>
            <w:hideMark/>
          </w:tcPr>
          <w:p w:rsidR="001D3DF0" w:rsidRDefault="001D3DF0" w:rsidP="001D3DF0">
            <w:pPr>
              <w:spacing w:after="0" w:line="240" w:lineRule="auto"/>
              <w:jc w:val="center"/>
              <w:rPr>
                <w:rFonts w:ascii="Times New Roman" w:eastAsia="Times New Roman" w:hAnsi="Times New Roman" w:cs="Times New Roman"/>
                <w:sz w:val="20"/>
                <w:szCs w:val="20"/>
                <w:lang w:eastAsia="ru-RU"/>
              </w:rPr>
            </w:pPr>
          </w:p>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РЕКВИЗИТЫ И ПОДПИСИ СТОРОН                       </w:t>
            </w:r>
          </w:p>
        </w:tc>
      </w:tr>
      <w:tr w:rsidR="001D3DF0" w:rsidRPr="001D3DF0" w:rsidTr="001D3DF0">
        <w:trPr>
          <w:trHeight w:val="255"/>
        </w:trPr>
        <w:tc>
          <w:tcPr>
            <w:tcW w:w="0" w:type="auto"/>
            <w:gridSpan w:val="21"/>
            <w:tcBorders>
              <w:top w:val="nil"/>
              <w:left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Исполнитель:</w:t>
            </w:r>
          </w:p>
        </w:tc>
        <w:tc>
          <w:tcPr>
            <w:tcW w:w="0" w:type="auto"/>
            <w:tcBorders>
              <w:top w:val="nil"/>
              <w:left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1"/>
            <w:tcBorders>
              <w:top w:val="nil"/>
              <w:left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Потребитель:</w:t>
            </w:r>
          </w:p>
        </w:tc>
      </w:tr>
      <w:tr w:rsidR="001D3DF0" w:rsidRPr="001D3DF0" w:rsidTr="001D3DF0">
        <w:trPr>
          <w:trHeight w:val="255"/>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18"/>
                <w:szCs w:val="18"/>
                <w:lang w:eastAsia="ru-RU"/>
              </w:rPr>
            </w:pPr>
            <w:r w:rsidRPr="001D3DF0">
              <w:rPr>
                <w:rFonts w:ascii="Times New Roman" w:eastAsia="Times New Roman" w:hAnsi="Times New Roman" w:cs="Times New Roman"/>
                <w:sz w:val="18"/>
                <w:szCs w:val="18"/>
                <w:lang w:eastAsia="ru-RU"/>
              </w:rPr>
              <w:t>Общество с ограниченной ответственностью «</w:t>
            </w:r>
            <w:proofErr w:type="spellStart"/>
            <w:r w:rsidRPr="001D3DF0">
              <w:rPr>
                <w:rFonts w:ascii="Times New Roman" w:eastAsia="Times New Roman" w:hAnsi="Times New Roman" w:cs="Times New Roman"/>
                <w:sz w:val="18"/>
                <w:szCs w:val="18"/>
                <w:lang w:eastAsia="ru-RU"/>
              </w:rPr>
              <w:t>Мирол</w:t>
            </w:r>
            <w:proofErr w:type="spellEnd"/>
            <w:r w:rsidRPr="001D3DF0">
              <w:rPr>
                <w:rFonts w:ascii="Times New Roman" w:eastAsia="Times New Roman" w:hAnsi="Times New Roman" w:cs="Times New Roman"/>
                <w:sz w:val="18"/>
                <w:szCs w:val="18"/>
                <w:lang w:eastAsia="ru-RU"/>
              </w:rPr>
              <w:t>»</w:t>
            </w:r>
          </w:p>
        </w:tc>
        <w:tc>
          <w:tcPr>
            <w:tcW w:w="0" w:type="auto"/>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18"/>
                <w:szCs w:val="18"/>
                <w:lang w:eastAsia="ru-RU"/>
              </w:rPr>
            </w:pPr>
          </w:p>
        </w:tc>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ФИО: </w:t>
            </w:r>
          </w:p>
        </w:tc>
      </w:tr>
      <w:tr w:rsidR="001D3DF0" w:rsidRPr="001D3DF0" w:rsidTr="001D3DF0">
        <w:trPr>
          <w:trHeight w:val="960"/>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18"/>
                <w:szCs w:val="18"/>
                <w:lang w:eastAsia="ru-RU"/>
              </w:rPr>
            </w:pPr>
            <w:r w:rsidRPr="001D3DF0">
              <w:rPr>
                <w:rFonts w:ascii="Times New Roman" w:eastAsia="Times New Roman" w:hAnsi="Times New Roman" w:cs="Times New Roman"/>
                <w:sz w:val="18"/>
                <w:szCs w:val="18"/>
                <w:lang w:eastAsia="ru-RU"/>
              </w:rPr>
              <w:t>ИНН 5507201169 КПП 550701001 ОГРН 107554301073</w:t>
            </w:r>
            <w:r w:rsidRPr="001D3DF0">
              <w:rPr>
                <w:rFonts w:ascii="Times New Roman" w:eastAsia="Times New Roman" w:hAnsi="Times New Roman" w:cs="Times New Roman"/>
                <w:sz w:val="18"/>
                <w:szCs w:val="18"/>
                <w:lang w:eastAsia="ru-RU"/>
              </w:rPr>
              <w:br/>
              <w:t>Свидетельство о государственной регистрации юридического лица серия 55 №002813625, выдано 03.12.2017 г. Межрайонной инспекцией Федеральной налоговой службы №12 по Омской области.</w:t>
            </w:r>
          </w:p>
        </w:tc>
        <w:tc>
          <w:tcPr>
            <w:tcW w:w="0" w:type="auto"/>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18"/>
                <w:szCs w:val="18"/>
                <w:lang w:eastAsia="ru-RU"/>
              </w:rPr>
            </w:pPr>
          </w:p>
        </w:tc>
        <w:tc>
          <w:tcPr>
            <w:tcW w:w="0" w:type="auto"/>
            <w:gridSpan w:val="21"/>
            <w:vMerge w:val="restart"/>
            <w:tcBorders>
              <w:top w:val="nil"/>
              <w:left w:val="nil"/>
            </w:tcBorders>
            <w:hideMark/>
          </w:tcPr>
          <w:p w:rsid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Дата рождения: </w:t>
            </w:r>
            <w:r w:rsidRPr="001D3DF0">
              <w:rPr>
                <w:rFonts w:ascii="Times New Roman" w:eastAsia="Times New Roman" w:hAnsi="Times New Roman" w:cs="Times New Roman"/>
                <w:sz w:val="20"/>
                <w:szCs w:val="20"/>
                <w:lang w:eastAsia="ru-RU"/>
              </w:rPr>
              <w:br/>
              <w:t xml:space="preserve">Адрес: </w:t>
            </w:r>
            <w:r w:rsidRPr="001D3DF0">
              <w:rPr>
                <w:rFonts w:ascii="Times New Roman" w:eastAsia="Times New Roman" w:hAnsi="Times New Roman" w:cs="Times New Roman"/>
                <w:sz w:val="20"/>
                <w:szCs w:val="20"/>
                <w:lang w:eastAsia="ru-RU"/>
              </w:rPr>
              <w:br/>
            </w:r>
          </w:p>
          <w:p w:rsid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Паспортные данные:</w:t>
            </w:r>
          </w:p>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кем выдан: </w:t>
            </w:r>
          </w:p>
        </w:tc>
      </w:tr>
      <w:tr w:rsidR="001D3DF0" w:rsidRPr="001D3DF0" w:rsidTr="001D3DF0">
        <w:trPr>
          <w:trHeight w:val="735"/>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Лицензия на осуществление медицинской деятельности №Л041-01165-55/00590373,</w:t>
            </w:r>
            <w:r w:rsidRPr="001D3DF0">
              <w:rPr>
                <w:rFonts w:ascii="Times New Roman" w:eastAsia="Times New Roman" w:hAnsi="Times New Roman" w:cs="Times New Roman"/>
                <w:sz w:val="20"/>
                <w:szCs w:val="20"/>
                <w:lang w:eastAsia="ru-RU"/>
              </w:rPr>
              <w:br/>
              <w:t>выдана Министерством здравоохранения Омской области от 18.11.202</w:t>
            </w:r>
            <w:r>
              <w:rPr>
                <w:rFonts w:ascii="Times New Roman" w:eastAsia="Times New Roman" w:hAnsi="Times New Roman" w:cs="Times New Roman"/>
                <w:sz w:val="20"/>
                <w:szCs w:val="20"/>
                <w:lang w:val="en-US" w:eastAsia="ru-RU"/>
              </w:rPr>
              <w:t>0</w:t>
            </w:r>
            <w:bookmarkStart w:id="0" w:name="_GoBack"/>
            <w:bookmarkEnd w:id="0"/>
            <w:r w:rsidRPr="001D3DF0">
              <w:rPr>
                <w:rFonts w:ascii="Times New Roman" w:eastAsia="Times New Roman" w:hAnsi="Times New Roman" w:cs="Times New Roman"/>
                <w:sz w:val="20"/>
                <w:szCs w:val="20"/>
                <w:lang w:eastAsia="ru-RU"/>
              </w:rPr>
              <w:t xml:space="preserve"> г.</w:t>
            </w: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1"/>
            <w:vMerge/>
            <w:tcBorders>
              <w:top w:val="nil"/>
              <w:left w:val="nil"/>
            </w:tcBorders>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r>
      <w:tr w:rsidR="001D3DF0" w:rsidRPr="001D3DF0" w:rsidTr="001D3DF0">
        <w:trPr>
          <w:trHeight w:val="255"/>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адрес: 644020, </w:t>
            </w:r>
            <w:proofErr w:type="spellStart"/>
            <w:r w:rsidRPr="001D3DF0">
              <w:rPr>
                <w:rFonts w:ascii="Times New Roman" w:eastAsia="Times New Roman" w:hAnsi="Times New Roman" w:cs="Times New Roman"/>
                <w:sz w:val="20"/>
                <w:szCs w:val="20"/>
                <w:lang w:eastAsia="ru-RU"/>
              </w:rPr>
              <w:t>ул.Лермонтова</w:t>
            </w:r>
            <w:proofErr w:type="spellEnd"/>
            <w:r w:rsidRPr="001D3DF0">
              <w:rPr>
                <w:rFonts w:ascii="Times New Roman" w:eastAsia="Times New Roman" w:hAnsi="Times New Roman" w:cs="Times New Roman"/>
                <w:sz w:val="20"/>
                <w:szCs w:val="20"/>
                <w:lang w:eastAsia="ru-RU"/>
              </w:rPr>
              <w:t xml:space="preserve">, дом 55, 2 Этаж; тел.: </w:t>
            </w: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1"/>
            <w:vMerge/>
            <w:tcBorders>
              <w:top w:val="nil"/>
              <w:left w:val="nil"/>
            </w:tcBorders>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r>
      <w:tr w:rsidR="001D3DF0" w:rsidRPr="001D3DF0" w:rsidTr="001D3DF0">
        <w:trPr>
          <w:trHeight w:val="255"/>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(3812)34-24-56, med@optilens.ru </w:t>
            </w:r>
          </w:p>
        </w:tc>
        <w:tc>
          <w:tcPr>
            <w:tcW w:w="0" w:type="auto"/>
            <w:tcBorders>
              <w:top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1"/>
            <w:tcBorders>
              <w:top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r w:rsidRPr="001D3DF0">
              <w:rPr>
                <w:rFonts w:ascii="Times New Roman" w:eastAsia="Times New Roman" w:hAnsi="Times New Roman" w:cs="Times New Roman"/>
                <w:sz w:val="20"/>
                <w:szCs w:val="20"/>
                <w:lang w:eastAsia="ru-RU"/>
              </w:rPr>
              <w:t xml:space="preserve">Контактный телефон: </w:t>
            </w:r>
          </w:p>
        </w:tc>
      </w:tr>
      <w:tr w:rsidR="001D3DF0" w:rsidRPr="001D3DF0" w:rsidTr="001D3DF0">
        <w:trPr>
          <w:trHeight w:val="255"/>
        </w:trPr>
        <w:tc>
          <w:tcPr>
            <w:tcW w:w="0" w:type="auto"/>
            <w:gridSpan w:val="21"/>
            <w:tcBorders>
              <w:top w:val="nil"/>
              <w:left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r>
      <w:tr w:rsidR="001D3DF0" w:rsidRPr="001D3DF0" w:rsidTr="001D3DF0">
        <w:trPr>
          <w:trHeight w:val="195"/>
        </w:trPr>
        <w:tc>
          <w:tcPr>
            <w:tcW w:w="0" w:type="auto"/>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7"/>
            <w:tcBorders>
              <w:bottom w:val="single" w:sz="6" w:space="0" w:color="000000"/>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1"/>
            <w:tcBorders>
              <w:bottom w:val="single" w:sz="6" w:space="0" w:color="000000"/>
            </w:tcBorders>
            <w:vAlign w:val="center"/>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r>
      <w:tr w:rsidR="001D3DF0" w:rsidRPr="001D3DF0" w:rsidTr="001D3DF0">
        <w:trPr>
          <w:trHeight w:val="225"/>
        </w:trPr>
        <w:tc>
          <w:tcPr>
            <w:tcW w:w="0" w:type="auto"/>
            <w:tcBorders>
              <w:top w:val="nil"/>
            </w:tcBorders>
            <w:hideMark/>
          </w:tcPr>
          <w:p w:rsidR="001D3DF0" w:rsidRPr="001D3DF0" w:rsidRDefault="001D3DF0" w:rsidP="001D3DF0">
            <w:pPr>
              <w:spacing w:after="0" w:line="240" w:lineRule="auto"/>
              <w:rPr>
                <w:rFonts w:ascii="Times New Roman" w:eastAsia="Times New Roman" w:hAnsi="Times New Roman" w:cs="Times New Roman"/>
                <w:sz w:val="20"/>
                <w:szCs w:val="20"/>
                <w:lang w:eastAsia="ru-RU"/>
              </w:rPr>
            </w:pPr>
          </w:p>
        </w:tc>
        <w:tc>
          <w:tcPr>
            <w:tcW w:w="0" w:type="auto"/>
            <w:gridSpan w:val="2"/>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
            <w:tcBorders>
              <w:top w:val="nil"/>
            </w:tcBorders>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7"/>
            <w:tcBorders>
              <w:top w:val="single" w:sz="6" w:space="0" w:color="000000"/>
            </w:tcBorders>
            <w:hideMark/>
          </w:tcPr>
          <w:p w:rsidR="001D3DF0" w:rsidRPr="001D3DF0" w:rsidRDefault="001D3DF0" w:rsidP="001D3DF0">
            <w:pPr>
              <w:spacing w:after="0" w:line="240" w:lineRule="auto"/>
              <w:jc w:val="center"/>
              <w:rPr>
                <w:rFonts w:ascii="Times New Roman" w:eastAsia="Times New Roman" w:hAnsi="Times New Roman" w:cs="Times New Roman"/>
                <w:i/>
                <w:iCs/>
                <w:sz w:val="16"/>
                <w:szCs w:val="16"/>
                <w:lang w:eastAsia="ru-RU"/>
              </w:rPr>
            </w:pPr>
            <w:r w:rsidRPr="001D3DF0">
              <w:rPr>
                <w:rFonts w:ascii="Times New Roman" w:eastAsia="Times New Roman" w:hAnsi="Times New Roman" w:cs="Times New Roman"/>
                <w:i/>
                <w:iCs/>
                <w:sz w:val="16"/>
                <w:szCs w:val="16"/>
                <w:lang w:eastAsia="ru-RU"/>
              </w:rPr>
              <w:t>(подпись)</w:t>
            </w:r>
          </w:p>
        </w:tc>
        <w:tc>
          <w:tcPr>
            <w:tcW w:w="0" w:type="auto"/>
            <w:hideMark/>
          </w:tcPr>
          <w:p w:rsidR="001D3DF0" w:rsidRPr="001D3DF0" w:rsidRDefault="001D3DF0" w:rsidP="001D3DF0">
            <w:pPr>
              <w:spacing w:after="0" w:line="240" w:lineRule="auto"/>
              <w:jc w:val="center"/>
              <w:rPr>
                <w:rFonts w:ascii="Times New Roman" w:eastAsia="Times New Roman" w:hAnsi="Times New Roman" w:cs="Times New Roman"/>
                <w:i/>
                <w:iCs/>
                <w:sz w:val="16"/>
                <w:szCs w:val="16"/>
                <w:lang w:eastAsia="ru-RU"/>
              </w:rPr>
            </w:pPr>
          </w:p>
        </w:tc>
        <w:tc>
          <w:tcPr>
            <w:tcW w:w="0" w:type="auto"/>
            <w:gridSpan w:val="2"/>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hideMark/>
          </w:tcPr>
          <w:p w:rsidR="001D3DF0" w:rsidRPr="001D3DF0" w:rsidRDefault="001D3DF0" w:rsidP="001D3DF0">
            <w:pPr>
              <w:spacing w:after="0" w:line="240" w:lineRule="auto"/>
              <w:jc w:val="center"/>
              <w:rPr>
                <w:rFonts w:ascii="Times New Roman" w:eastAsia="Times New Roman" w:hAnsi="Times New Roman" w:cs="Times New Roman"/>
                <w:sz w:val="20"/>
                <w:szCs w:val="20"/>
                <w:lang w:eastAsia="ru-RU"/>
              </w:rPr>
            </w:pPr>
          </w:p>
        </w:tc>
        <w:tc>
          <w:tcPr>
            <w:tcW w:w="0" w:type="auto"/>
            <w:gridSpan w:val="21"/>
            <w:hideMark/>
          </w:tcPr>
          <w:p w:rsidR="001D3DF0" w:rsidRPr="001D3DF0" w:rsidRDefault="001D3DF0" w:rsidP="001D3DF0">
            <w:pPr>
              <w:spacing w:after="0" w:line="240" w:lineRule="auto"/>
              <w:jc w:val="center"/>
              <w:rPr>
                <w:rFonts w:ascii="Times New Roman" w:eastAsia="Times New Roman" w:hAnsi="Times New Roman" w:cs="Times New Roman"/>
                <w:i/>
                <w:iCs/>
                <w:sz w:val="16"/>
                <w:szCs w:val="16"/>
                <w:lang w:eastAsia="ru-RU"/>
              </w:rPr>
            </w:pPr>
            <w:r w:rsidRPr="001D3DF0">
              <w:rPr>
                <w:rFonts w:ascii="Times New Roman" w:eastAsia="Times New Roman" w:hAnsi="Times New Roman" w:cs="Times New Roman"/>
                <w:i/>
                <w:iCs/>
                <w:sz w:val="16"/>
                <w:szCs w:val="16"/>
                <w:lang w:eastAsia="ru-RU"/>
              </w:rPr>
              <w:t>(подпись Потребителя, законного представителя Потребителя)</w:t>
            </w:r>
          </w:p>
        </w:tc>
      </w:tr>
    </w:tbl>
    <w:p w:rsidR="000B1170" w:rsidRPr="001D3DF0" w:rsidRDefault="001D3DF0"/>
    <w:sectPr w:rsidR="000B1170" w:rsidRPr="001D3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anGnivc">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35"/>
    <w:rsid w:val="001D3DF0"/>
    <w:rsid w:val="002D6135"/>
    <w:rsid w:val="005C6E2D"/>
    <w:rsid w:val="009D5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F0C2"/>
  <w15:chartTrackingRefBased/>
  <w15:docId w15:val="{3115CBF3-3DDB-402A-AEAE-A539CAA2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0248">
      <w:bodyDiv w:val="1"/>
      <w:marLeft w:val="0"/>
      <w:marRight w:val="0"/>
      <w:marTop w:val="0"/>
      <w:marBottom w:val="0"/>
      <w:divBdr>
        <w:top w:val="none" w:sz="0" w:space="0" w:color="auto"/>
        <w:left w:val="none" w:sz="0" w:space="0" w:color="auto"/>
        <w:bottom w:val="none" w:sz="0" w:space="0" w:color="auto"/>
        <w:right w:val="none" w:sz="0" w:space="0" w:color="auto"/>
      </w:divBdr>
    </w:div>
    <w:div w:id="10507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Пирогов Никита Юрьевич</dc:creator>
  <cp:keywords/>
  <dc:description/>
  <cp:lastModifiedBy>Пирогов Никита Юрьевич</cp:lastModifiedBy>
  <cp:revision>2</cp:revision>
  <dcterms:created xsi:type="dcterms:W3CDTF">2026-02-16T09:10:00Z</dcterms:created>
  <dcterms:modified xsi:type="dcterms:W3CDTF">2026-02-16T09:10:00Z</dcterms:modified>
</cp:coreProperties>
</file>